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2F" w:rsidRPr="0095612F" w:rsidRDefault="0095612F" w:rsidP="0095612F">
      <w:pPr>
        <w:shd w:val="clear" w:color="auto" w:fill="FFFFFF"/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r w:rsidRPr="0095612F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t>МИНИСТЕРСТВО ЗДРАВООХРАНЕНИЯ И СОЦИАЛЬНОГО РАЗВИТИЯ РОССИЙСКОЙ ФЕДЕРАЦИИ</w:t>
      </w:r>
    </w:p>
    <w:p w:rsidR="0095612F" w:rsidRPr="0095612F" w:rsidRDefault="0095612F" w:rsidP="0095612F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bookmarkStart w:id="0" w:name="h37"/>
      <w:bookmarkEnd w:id="0"/>
      <w:r w:rsidRPr="0095612F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t>ПРИКАЗ</w:t>
      </w:r>
      <w:r w:rsidRPr="0095612F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br/>
        <w:t>от 28 апреля 2007 г. N 307</w:t>
      </w:r>
    </w:p>
    <w:p w:rsidR="0095612F" w:rsidRPr="0095612F" w:rsidRDefault="0095612F" w:rsidP="0095612F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r w:rsidRPr="0095612F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t>О СТАНДАРТЕ ДИСПАНСЕРНОГО (ПРОФИЛАКТИЧЕСКОГО) НАБЛЮДЕНИЯ РЕБЕНКА В ТЕЧЕНИЕ ПЕРВОГО ГОДА ЖИЗНИ</w:t>
      </w:r>
    </w:p>
    <w:p w:rsidR="0095612F" w:rsidRPr="0095612F" w:rsidRDefault="0095612F" w:rsidP="0095612F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со </w:t>
      </w:r>
      <w:hyperlink r:id="rId4" w:anchor="l2214" w:tgtFrame="_blank" w:history="1">
        <w:r w:rsidRPr="0095612F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статьей 38</w:t>
        </w:r>
      </w:hyperlink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Основ законодательства Российской Федерации об охране здоровья граждан от 22 июля 1993 г. N 5487-1 (Ведомости Совета Народных Депутатов и Верховного Суда Российской Федерации, 1993, N 33, ст. 1318; Собрание законодательства Российской Федерации, 2007, N 1, ст. 21) и в целях дальнейшего совершенствования организации медико-санитарной помощи детям в течение первого года жизни приказываю:</w:t>
      </w:r>
      <w:bookmarkStart w:id="1" w:name="l1"/>
      <w:bookmarkEnd w:id="1"/>
    </w:p>
    <w:p w:rsidR="0095612F" w:rsidRPr="0095612F" w:rsidRDefault="0095612F" w:rsidP="0095612F">
      <w:pPr>
        <w:shd w:val="clear" w:color="auto" w:fill="E3E3E3"/>
        <w:spacing w:before="216" w:after="216" w:line="360" w:lineRule="atLeast"/>
        <w:ind w:left="435" w:right="216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связи с утратой силы </w:t>
      </w:r>
      <w:hyperlink r:id="rId5" w:anchor="l0" w:tgtFrame="_blank" w:history="1">
        <w:r w:rsidRPr="0095612F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Основ законодательства российской федерации об охране здоровья граждан</w:t>
        </w:r>
      </w:hyperlink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следует руководствоваться принятым взамен Федеральным законом </w:t>
      </w:r>
      <w:hyperlink r:id="rId6" w:anchor="l0" w:tgtFrame="_blank" w:history="1">
        <w:r w:rsidRPr="0095612F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от 21.11.2011 N 323-ФЗ</w:t>
        </w:r>
      </w:hyperlink>
    </w:p>
    <w:p w:rsidR="0095612F" w:rsidRPr="0095612F" w:rsidRDefault="0095612F" w:rsidP="009561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1.Утвердить стандарт диспансерного (профилактического) наблюдения ребенка в течение первого года жизни согласно Приложению.</w:t>
      </w:r>
    </w:p>
    <w:p w:rsidR="0095612F" w:rsidRPr="0095612F" w:rsidRDefault="0095612F" w:rsidP="009561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2.Рекомендовать руководителям органов управления здравоохранением субъектов Российской Федерации руководствоваться настоящим Приказом при организации диспансерного (профилактического) наблюдения ребенка в течение первого года жизни.</w:t>
      </w:r>
      <w:bookmarkStart w:id="2" w:name="l39"/>
      <w:bookmarkEnd w:id="2"/>
    </w:p>
    <w:p w:rsidR="0095612F" w:rsidRPr="0095612F" w:rsidRDefault="0095612F" w:rsidP="009561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3.Контроль за исполнением настоящего Приказа возложить на заместителя Министра В.И. Стародубова.</w:t>
      </w:r>
      <w:bookmarkStart w:id="3" w:name="l3"/>
      <w:bookmarkEnd w:id="3"/>
    </w:p>
    <w:p w:rsidR="0095612F" w:rsidRPr="0095612F" w:rsidRDefault="0095612F" w:rsidP="0095612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5612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5612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М.ЗУРАБОВ</w:t>
      </w:r>
    </w:p>
    <w:p w:rsidR="0095612F" w:rsidRPr="0095612F" w:rsidRDefault="0095612F" w:rsidP="0095612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" w:name="h38"/>
      <w:bookmarkEnd w:id="4"/>
      <w:r w:rsidRPr="0095612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lastRenderedPageBreak/>
        <w:t>Приложение</w:t>
      </w: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5612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 Приказу Министерства</w:t>
      </w: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5612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здравоохранения и социального</w:t>
      </w: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5612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развития Российской Федерации</w:t>
      </w: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5612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28 апреля 2007 г. N 307</w:t>
      </w:r>
      <w:bookmarkStart w:id="5" w:name="l2"/>
      <w:bookmarkEnd w:id="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217"/>
        <w:gridCol w:w="626"/>
        <w:gridCol w:w="469"/>
        <w:gridCol w:w="668"/>
        <w:gridCol w:w="470"/>
        <w:gridCol w:w="677"/>
        <w:gridCol w:w="470"/>
        <w:gridCol w:w="669"/>
        <w:gridCol w:w="470"/>
        <w:gridCol w:w="669"/>
        <w:gridCol w:w="470"/>
        <w:gridCol w:w="724"/>
        <w:gridCol w:w="470"/>
        <w:gridCol w:w="933"/>
      </w:tblGrid>
      <w:tr w:rsidR="0095612F" w:rsidRPr="0095612F" w:rsidTr="0095612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23"/>
            <w:bookmarkEnd w:id="6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Дородовый патронаж беременной</w:t>
            </w:r>
          </w:p>
        </w:tc>
        <w:tc>
          <w:tcPr>
            <w:tcW w:w="0" w:type="auto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периоды</w:t>
            </w: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 "*"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 "*"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 "*"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 "*"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 "*"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 "*"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отклонений в раннем онтогенезе и прогноз состояния здоровья,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24"/>
            <w:bookmarkEnd w:id="7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оценка данных генеалогического анамнеза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оценка данных биологического анамнеза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оценка данных социальн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анамнеза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групп риска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состояния здоровья и развития ребенка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риска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сведений за период, предшествующий осмотру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 развития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оценка нервно-психического развития (НПР),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31"/>
            <w:bookmarkEnd w:id="8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25"/>
            <w:bookmarkEnd w:id="9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НПР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НПР с определением вариантов группы развития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групп риска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резистентности, в 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частоты, длительности и тяжести острых заболеваний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оценка функционального состояния организма,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хирург+,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травматолог-ортопед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 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+,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32"/>
            <w:bookmarkEnd w:id="10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 </w:t>
            </w:r>
            <w:bookmarkStart w:id="11" w:name="l26"/>
            <w:bookmarkEnd w:id="11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хирург 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хирург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травматолог-ортопед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стоматолог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жалоб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 органам и системам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ЧСС, ЧД и АД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и оценка поведения ребенка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групп риска по отклонениям в поведении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</w:t>
            </w:r>
          </w:p>
        </w:tc>
      </w:tr>
      <w:tr w:rsidR="0095612F" w:rsidRPr="0095612F" w:rsidTr="0095612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 </w:t>
            </w:r>
            <w:bookmarkStart w:id="12" w:name="l33"/>
            <w:bookmarkEnd w:id="12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исследований и др. </w:t>
            </w:r>
            <w:bookmarkStart w:id="13" w:name="l27"/>
            <w:bookmarkEnd w:id="13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исследования,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крови;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мочи;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УЗИ,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тазобедренных суставов;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состоянии здоровья,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хирург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травматолог-ортопед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 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+,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хирург 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хирург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травматолог-ортопед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стоматолог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l34"/>
            <w:bookmarkEnd w:id="14"/>
            <w:proofErr w:type="spellStart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28"/>
            <w:bookmarkEnd w:id="15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риска, 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риска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 развития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нервно-психического развития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резистентности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функционального состояния и поведения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адаптации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диагноз, группа здоровья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в том числе по следующим разделам: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хирург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травматолог-ортопед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 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+,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 </w:t>
            </w:r>
            <w:bookmarkStart w:id="16" w:name="l35"/>
            <w:bookmarkEnd w:id="16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хирург 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29"/>
            <w:bookmarkEnd w:id="17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хирург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травматолог-ортопед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стоматолог +, </w:t>
            </w: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вскармливание и питание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и закаливание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воспитательное воздействие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иммунопрофилактике инфекционных заболеваний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профилактики пограничных состояний и их прогрессирования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36"/>
            <w:bookmarkEnd w:id="18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др. </w:t>
            </w:r>
            <w:bookmarkStart w:id="19" w:name="l30"/>
            <w:bookmarkEnd w:id="19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крови;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мочи;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УЗИ,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тазобедренных суставов;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немедикаментозные и медикаментозные методы коррекции отклонений в здоровье и развитии (при их наличии)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95612F" w:rsidRPr="0095612F" w:rsidTr="009561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постановке на диспансерный учет и наблюдение по учетной форме N 030/у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5612F" w:rsidRPr="0095612F" w:rsidRDefault="0095612F" w:rsidP="0095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</w:tbl>
    <w:p w:rsidR="0095612F" w:rsidRPr="0095612F" w:rsidRDefault="0095612F" w:rsidP="009561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Примечания: 1. Знак "+" обозначает необходимость проведения соответствующего вида деятельности в определенный возрастной период.</w:t>
      </w:r>
      <w:bookmarkStart w:id="20" w:name="l16"/>
      <w:bookmarkEnd w:id="20"/>
    </w:p>
    <w:p w:rsidR="0095612F" w:rsidRPr="0095612F" w:rsidRDefault="0095612F" w:rsidP="009561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2.Знак "+/-" обозначает возможность проведения соответствующего вида деятельности только при наличии медицинских показаний в определенный возрастной период.</w:t>
      </w:r>
    </w:p>
    <w:p w:rsidR="0095612F" w:rsidRPr="0095612F" w:rsidRDefault="0095612F" w:rsidP="009561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561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3.Знак "*" обозначает возможность проведения консультаций ребенка врачами-специалистами, не указанными в данном стандарте, при наличии медицинских показаний и с учетом состояния здоровья ребенка.</w:t>
      </w:r>
    </w:p>
    <w:p w:rsidR="0095612F" w:rsidRPr="0095612F" w:rsidRDefault="0095612F" w:rsidP="0095612F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B80375" w:rsidRDefault="00B80375">
      <w:bookmarkStart w:id="21" w:name="_GoBack"/>
      <w:bookmarkEnd w:id="21"/>
    </w:p>
    <w:sectPr w:rsidR="00B8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E5"/>
    <w:rsid w:val="0095612F"/>
    <w:rsid w:val="00B25CE5"/>
    <w:rsid w:val="00B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7B21A-824C-4936-AAD1-DD006A4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1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612F"/>
  </w:style>
  <w:style w:type="paragraph" w:customStyle="1" w:styleId="dt-p">
    <w:name w:val="dt-p"/>
    <w:basedOn w:val="a"/>
    <w:rsid w:val="0095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12F"/>
  </w:style>
  <w:style w:type="character" w:styleId="a3">
    <w:name w:val="Hyperlink"/>
    <w:basedOn w:val="a0"/>
    <w:uiPriority w:val="99"/>
    <w:semiHidden/>
    <w:unhideWhenUsed/>
    <w:rsid w:val="00956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612F"/>
    <w:rPr>
      <w:color w:val="800080"/>
      <w:u w:val="single"/>
    </w:rPr>
  </w:style>
  <w:style w:type="paragraph" w:customStyle="1" w:styleId="dt-n">
    <w:name w:val="dt-n"/>
    <w:basedOn w:val="a"/>
    <w:rsid w:val="0095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5612F"/>
  </w:style>
  <w:style w:type="character" w:customStyle="1" w:styleId="dt-b">
    <w:name w:val="dt-b"/>
    <w:basedOn w:val="a0"/>
    <w:rsid w:val="0095612F"/>
  </w:style>
  <w:style w:type="paragraph" w:styleId="a5">
    <w:name w:val="Normal (Web)"/>
    <w:basedOn w:val="a"/>
    <w:uiPriority w:val="99"/>
    <w:semiHidden/>
    <w:unhideWhenUsed/>
    <w:rsid w:val="0095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ful-icon">
    <w:name w:val="useful-icon"/>
    <w:basedOn w:val="a0"/>
    <w:rsid w:val="0095612F"/>
  </w:style>
  <w:style w:type="character" w:customStyle="1" w:styleId="useful-title">
    <w:name w:val="useful-title"/>
    <w:basedOn w:val="a0"/>
    <w:rsid w:val="0095612F"/>
  </w:style>
  <w:style w:type="paragraph" w:customStyle="1" w:styleId="useful-message">
    <w:name w:val="useful-message"/>
    <w:basedOn w:val="a"/>
    <w:rsid w:val="0095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6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5352" TargetMode="External"/><Relationship Id="rId5" Type="http://schemas.openxmlformats.org/officeDocument/2006/relationships/hyperlink" Target="https://normativ.kontur.ru/document?moduleId=1&amp;documentId=66412" TargetMode="External"/><Relationship Id="rId4" Type="http://schemas.openxmlformats.org/officeDocument/2006/relationships/hyperlink" Target="https://normativ.kontur.ru/document?moduleId=1&amp;documentId=66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5884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2017-04-12T13:07:00Z</dcterms:created>
  <dcterms:modified xsi:type="dcterms:W3CDTF">2017-04-12T13:07:00Z</dcterms:modified>
</cp:coreProperties>
</file>